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C38" w:rsidRDefault="00E9204C" w:rsidP="00723C38">
      <w:pPr>
        <w:rPr>
          <w:rFonts w:eastAsia="Calibri"/>
          <w:sz w:val="24"/>
          <w:lang w:eastAsia="en-US" w:bidi="en-US"/>
        </w:rPr>
      </w:pPr>
      <w:r>
        <w:rPr>
          <w:rFonts w:eastAsia="Calibri"/>
          <w:noProof/>
          <w:sz w:val="24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04C" w:rsidRDefault="00E9204C" w:rsidP="00723C38">
      <w:pPr>
        <w:rPr>
          <w:rFonts w:eastAsia="Calibri"/>
          <w:sz w:val="24"/>
          <w:lang w:eastAsia="en-US" w:bidi="en-US"/>
        </w:rPr>
      </w:pPr>
    </w:p>
    <w:p w:rsidR="00E9204C" w:rsidRDefault="00E9204C" w:rsidP="00723C38">
      <w:pPr>
        <w:rPr>
          <w:rFonts w:eastAsia="Calibri"/>
          <w:sz w:val="24"/>
          <w:lang w:eastAsia="en-US" w:bidi="en-US"/>
        </w:rPr>
      </w:pPr>
    </w:p>
    <w:p w:rsidR="008224B6" w:rsidRDefault="008224B6">
      <w:pPr>
        <w:rPr>
          <w:rFonts w:eastAsia="Calibri"/>
          <w:sz w:val="24"/>
          <w:lang w:eastAsia="en-US" w:bidi="en-US"/>
        </w:rPr>
      </w:pPr>
    </w:p>
    <w:p w:rsidR="00E9204C" w:rsidRDefault="00E9204C">
      <w:pPr>
        <w:rPr>
          <w:sz w:val="36"/>
        </w:rPr>
      </w:pPr>
      <w:bookmarkStart w:id="0" w:name="_GoBack"/>
      <w:bookmarkEnd w:id="0"/>
    </w:p>
    <w:p w:rsidR="008224B6" w:rsidRPr="00A61A9B" w:rsidRDefault="008224B6" w:rsidP="008224B6">
      <w:pPr>
        <w:spacing w:line="360" w:lineRule="auto"/>
        <w:rPr>
          <w:b/>
          <w:sz w:val="28"/>
          <w:szCs w:val="28"/>
        </w:rPr>
      </w:pPr>
      <w:r w:rsidRPr="00A61A9B">
        <w:rPr>
          <w:b/>
          <w:sz w:val="28"/>
          <w:szCs w:val="28"/>
        </w:rPr>
        <w:lastRenderedPageBreak/>
        <w:t>1. ОБЩИЕ ПОЛОЖЕНИЯ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 xml:space="preserve">1.1. Настоящее положение регламентирует полномочия и порядок функционирования конфликтной комиссии </w:t>
      </w:r>
      <w:proofErr w:type="spellStart"/>
      <w:r>
        <w:rPr>
          <w:sz w:val="28"/>
          <w:szCs w:val="28"/>
        </w:rPr>
        <w:t>Государственого</w:t>
      </w:r>
      <w:proofErr w:type="spellEnd"/>
      <w:r>
        <w:rPr>
          <w:sz w:val="28"/>
          <w:szCs w:val="28"/>
        </w:rPr>
        <w:t xml:space="preserve"> бюджетного дошкольного образовательного учреждения «Детский сад №1 «Жар-птица </w:t>
      </w:r>
      <w:proofErr w:type="spellStart"/>
      <w:r>
        <w:rPr>
          <w:sz w:val="28"/>
          <w:szCs w:val="28"/>
        </w:rPr>
        <w:t>с.п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Плиево</w:t>
      </w:r>
      <w:proofErr w:type="spellEnd"/>
      <w:r>
        <w:rPr>
          <w:sz w:val="28"/>
          <w:szCs w:val="28"/>
        </w:rPr>
        <w:t>»</w:t>
      </w:r>
      <w:r w:rsidRPr="00A61A9B">
        <w:rPr>
          <w:sz w:val="28"/>
          <w:szCs w:val="28"/>
        </w:rPr>
        <w:t xml:space="preserve"> (далее - Учреждение).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1.2</w:t>
      </w:r>
      <w:r>
        <w:rPr>
          <w:sz w:val="28"/>
          <w:szCs w:val="28"/>
        </w:rPr>
        <w:t>.</w:t>
      </w:r>
      <w:r w:rsidRPr="00A61A9B">
        <w:rPr>
          <w:sz w:val="28"/>
          <w:szCs w:val="28"/>
        </w:rPr>
        <w:t xml:space="preserve"> Конфликтная комиссия Учреждения создаётся для решения спорных вопросов, возникающих в процессе работы Учреждения.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 xml:space="preserve">1.3. Конфликтная комиссия в составе 5 человек формируется путем выборов и назначений на один учебный год. 3 человека из числа работников ДОУ избираются общим собранием трудового коллектива, кроме того, в состав комиссии входят </w:t>
      </w:r>
      <w:r>
        <w:rPr>
          <w:sz w:val="28"/>
          <w:szCs w:val="28"/>
        </w:rPr>
        <w:t>по должности зам зав. по ВР, зам зав по ХЧ</w:t>
      </w:r>
      <w:r w:rsidRPr="00A61A9B">
        <w:rPr>
          <w:sz w:val="28"/>
          <w:szCs w:val="28"/>
        </w:rPr>
        <w:t xml:space="preserve"> ДОУ. Председатель к</w:t>
      </w:r>
      <w:r>
        <w:rPr>
          <w:sz w:val="28"/>
          <w:szCs w:val="28"/>
        </w:rPr>
        <w:t>омиссии назначается заведующим </w:t>
      </w:r>
      <w:r w:rsidRPr="00A61A9B">
        <w:rPr>
          <w:sz w:val="28"/>
          <w:szCs w:val="28"/>
        </w:rPr>
        <w:t>из состава ее членов. Члены комиссии и её председатель оформляется приказом по ДОУ.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1.4. Конфликтная комиссия в своей деятельности руководствуется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 Трудовым кодексом РФ, ФЗ «Об образовании в Российской Федерации», Уставом и локальными актами ДОУ, а также нормативными документами по решаемому вопросу.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 Комиссия работает по мере поступления письменных заявлений и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 может рассматривать вопросы, связанные с нарушением нормативных актов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 при начислении заработной платы.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 </w:t>
      </w:r>
    </w:p>
    <w:p w:rsidR="008224B6" w:rsidRPr="00A61A9B" w:rsidRDefault="008224B6" w:rsidP="008224B6">
      <w:pPr>
        <w:jc w:val="both"/>
        <w:rPr>
          <w:b/>
          <w:sz w:val="28"/>
          <w:szCs w:val="28"/>
        </w:rPr>
      </w:pPr>
      <w:r w:rsidRPr="00A61A9B">
        <w:rPr>
          <w:b/>
          <w:sz w:val="28"/>
          <w:szCs w:val="28"/>
        </w:rPr>
        <w:t>2. ЗАДАЧИ</w:t>
      </w:r>
      <w:r>
        <w:rPr>
          <w:b/>
          <w:sz w:val="28"/>
          <w:szCs w:val="28"/>
        </w:rPr>
        <w:t xml:space="preserve"> И ФУНКЦИИ КОНФЛИКТНОЙ КОМИССИИ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2.1. Основной задачей конфликтной комиссии является разрешение конфликтной ситуации между участниками образовательного процесса, а также между работниками и администрацией Учреждения путём доказательного разъяснения принятия оптимального варианта решения в каждом конкретном случае.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2.2. Комиссия рассматривает конфликтные ситуации, связанные с начислением заработной платы, распределением стимулирующих выплат работникам Учреждения, а также иные вопросы, связанные с введением новой системы оплаты труда в Учреждении.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2.3. Для отдельных вопросов конфликтная комиссия обращается за получением достоверной информации к участникам конфликта.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Для получения правомерного решения комиссия использует различные нормативные документы, информационную и справочную литературу, обращается к специалистам, в компетенции которых находится рассматриваемый вопрос.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 </w:t>
      </w:r>
    </w:p>
    <w:p w:rsidR="008224B6" w:rsidRPr="00A61A9B" w:rsidRDefault="008224B6" w:rsidP="008224B6">
      <w:pPr>
        <w:jc w:val="both"/>
        <w:rPr>
          <w:b/>
          <w:sz w:val="28"/>
          <w:szCs w:val="28"/>
        </w:rPr>
      </w:pPr>
      <w:r w:rsidRPr="00A61A9B">
        <w:rPr>
          <w:b/>
          <w:sz w:val="28"/>
          <w:szCs w:val="28"/>
        </w:rPr>
        <w:t>3. ПРАВА И ОБЯЗАННО</w:t>
      </w:r>
      <w:r>
        <w:rPr>
          <w:b/>
          <w:sz w:val="28"/>
          <w:szCs w:val="28"/>
        </w:rPr>
        <w:t>СТИ ЧЛЕНОВ КОНФЛИКТНОЙ КОМИССИИ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3.1. Конфликтная комиссия имеет право: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- принимать к рассмотрению заявления любого участника образовательного процесса, работника при несогласии с решением или действием руководителя, Совета Учреждения, Педагогического совета;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- принимать решения по каждому вопросу, относящемуся к её компетенции;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lastRenderedPageBreak/>
        <w:t>- формировать рабочую группу для решения вопроса об объективности решения руководителя Учреждения, членов Совета Учреждения;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- запрашивать дополнительную документацию, материалы для проведения самостоятельного изучения вопроса;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- рекомендовать приостанавливать или отменять ранее принятое решение на основании проведённого изучения при согласии конфликтующих сторон.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3.2. Члены конфликтной комиссии обязаны: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- присутствовать на всех заседаниях комиссии;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- принимать активное участие в рассмотрении поданных заявлений в устной или письменной форме;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- принимать решение по заявленному вопросу открытым голосованием;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- принимать своевременное решение, если не оговорены дополнительные сроки рассмотрения заявления;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- давать обоснованный ответ заявителю в устной или письменной форме в соответствии с пожеланием заявителя.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 </w:t>
      </w:r>
    </w:p>
    <w:p w:rsidR="008224B6" w:rsidRPr="00A61A9B" w:rsidRDefault="008224B6" w:rsidP="008224B6">
      <w:pPr>
        <w:jc w:val="both"/>
        <w:rPr>
          <w:b/>
          <w:sz w:val="28"/>
          <w:szCs w:val="28"/>
        </w:rPr>
      </w:pPr>
      <w:r w:rsidRPr="00A61A9B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ПОРЯДОК РАССМОТРЕНИЯ ЗАЯВЛЕНИЙ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4.1. Приём заявлений в Конфликтную комиссию производится в помещении Учреждения.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4.2. Заявления в конфликтную комиссию принимаются секретарем конфликтной комиссии и подлежат обязательной регистрации в журнале, в котором отмечается ход рассмотрения заявлений и их исполнение.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 4.3. Конфликтная комиссия обязана рассмотреть заявление в 10-дневный срок со дня подачи. О времени рассмотрения председатель Конфликтной комиссии извещает заблаговременно заинтересованных лиц.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4.4. Заявление рассматривается в присутствии заявителя и других заинтересованных лиц.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Рассмотрение заявления в отсутствии заявителя допускается лишь по его письменному согласию.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В случае неявки заявителя на заседание Конфликтной комиссии рассмотрение его заявления откладывается, о чём заявитель и заинтересованные лица должны быть оповещены.</w:t>
      </w:r>
    </w:p>
    <w:p w:rsidR="008224B6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В случае вторичной неявки заявителя без уважительных причин Конфликтная комиссия может вынести решение о снятии данного заявления с рассмотрения. В этом случае работник имеет право подать заявление повторно.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Pr="00A61A9B">
        <w:rPr>
          <w:sz w:val="28"/>
          <w:szCs w:val="28"/>
        </w:rPr>
        <w:t>. По требованию Конфликтной комиссии заведующий и иные работники обязаны предоставить все необходимые расчёты и документы.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>
        <w:rPr>
          <w:sz w:val="28"/>
          <w:szCs w:val="28"/>
        </w:rPr>
        <w:t>4.6</w:t>
      </w:r>
      <w:r w:rsidRPr="00A61A9B">
        <w:rPr>
          <w:sz w:val="28"/>
          <w:szCs w:val="28"/>
        </w:rPr>
        <w:t>. Заседание Конфликтной комиссии считается правомочным, если на нём присутствует не менее половины избранных в её состав членов.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>
        <w:rPr>
          <w:sz w:val="28"/>
          <w:szCs w:val="28"/>
        </w:rPr>
        <w:t>4.7</w:t>
      </w:r>
      <w:r w:rsidRPr="00A61A9B">
        <w:rPr>
          <w:sz w:val="28"/>
          <w:szCs w:val="28"/>
        </w:rPr>
        <w:t>. Решение Конфликтной комиссии принимается большинством голосов присутствующих на заседании членов комиссии.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>
        <w:rPr>
          <w:sz w:val="28"/>
          <w:szCs w:val="28"/>
        </w:rPr>
        <w:t>4.8</w:t>
      </w:r>
      <w:r w:rsidRPr="00A61A9B">
        <w:rPr>
          <w:sz w:val="28"/>
          <w:szCs w:val="28"/>
        </w:rPr>
        <w:t>. На заседании Конфликтной комиссии ведётся протокол, в котором отмечается дата заседания, состав присутствующих членов комиссии, содержание заявления, выступление участником заседания, результатов голосования, краткое содержание принятого решения.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lastRenderedPageBreak/>
        <w:t>Протоколы заседаний конфликтной комиссии нумеруются с начала работы комиссии, заявления, журнал регистрации заявлений сдаются вместе с отчетом конфликтной комиссии за учебный год заведующей и хранятся 3 года.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>
        <w:rPr>
          <w:sz w:val="28"/>
          <w:szCs w:val="28"/>
        </w:rPr>
        <w:t>4.9</w:t>
      </w:r>
      <w:r w:rsidRPr="00A61A9B">
        <w:rPr>
          <w:sz w:val="28"/>
          <w:szCs w:val="28"/>
        </w:rPr>
        <w:t>.Принятое Конфликтной комиссией решение должно содержать указание на дату заседания, результаты голосования, мотивировку и содержание решения.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Решение Конфликтной комиссии подписывается председательствующим на заседании и секретарём и оформляется приказом заведующего Учреждением.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>
        <w:rPr>
          <w:sz w:val="28"/>
          <w:szCs w:val="28"/>
        </w:rPr>
        <w:t>4.10</w:t>
      </w:r>
      <w:r w:rsidRPr="00A61A9B">
        <w:rPr>
          <w:sz w:val="28"/>
          <w:szCs w:val="28"/>
        </w:rPr>
        <w:t>. Член Конфликтной комиссии, не согласный с решение большинства, обязан подписать протокол заседания комиссии, но вправе изложить в нём своё особое мнение.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>
        <w:rPr>
          <w:sz w:val="28"/>
          <w:szCs w:val="28"/>
        </w:rPr>
        <w:t>4.11</w:t>
      </w:r>
      <w:r w:rsidRPr="00A61A9B">
        <w:rPr>
          <w:sz w:val="28"/>
          <w:szCs w:val="28"/>
        </w:rPr>
        <w:t>. Если Конфликтной комиссией в установленный 10-дневный срок заявление не рассмотрено, работник вправе обратиться в Комиссию по трудовым спорам.</w:t>
      </w:r>
    </w:p>
    <w:p w:rsidR="008224B6" w:rsidRPr="00A61A9B" w:rsidRDefault="008224B6" w:rsidP="00822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ЗАКЛЮЧИТЕЛЬНЫЕ ПОЛОЖЕНИЯ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5.1. Настоящее положение разработано на основе и в соответствии с Уставом Учреждения и не должно противоречить ему.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5.2. В случае расхождения пунктов настоящего Положения и Устава применяются соответствующие положения Устава.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5.3. Настоящее Положение вступает в силу с момента его принятия Общим собранием трудового коллектива и утверждения приказом заведующего Учреждением.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5.4. Изменения и дополнения в настоящее Положение рассматриваются и утверждаются в порядке, установленном пунктом 5.3. настоящего Положения.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 </w:t>
      </w:r>
    </w:p>
    <w:p w:rsidR="008224B6" w:rsidRPr="00A61A9B" w:rsidRDefault="008224B6" w:rsidP="008224B6">
      <w:pPr>
        <w:jc w:val="both"/>
        <w:rPr>
          <w:sz w:val="28"/>
          <w:szCs w:val="28"/>
        </w:rPr>
      </w:pPr>
      <w:r w:rsidRPr="00A61A9B">
        <w:rPr>
          <w:sz w:val="28"/>
          <w:szCs w:val="28"/>
        </w:rPr>
        <w:t>Положение принято на общем собрании трудового коллектива</w:t>
      </w:r>
    </w:p>
    <w:p w:rsidR="008224B6" w:rsidRPr="00723C38" w:rsidRDefault="008224B6">
      <w:pPr>
        <w:rPr>
          <w:sz w:val="36"/>
        </w:rPr>
      </w:pPr>
    </w:p>
    <w:sectPr w:rsidR="008224B6" w:rsidRPr="00723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C38"/>
    <w:rsid w:val="00723C38"/>
    <w:rsid w:val="008224B6"/>
    <w:rsid w:val="00831041"/>
    <w:rsid w:val="00E9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3EA1C-2896-4B26-A64A-EB93D38E8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3C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4B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224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33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941</Words>
  <Characters>5368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3</cp:revision>
  <cp:lastPrinted>2017-03-30T11:44:00Z</cp:lastPrinted>
  <dcterms:created xsi:type="dcterms:W3CDTF">2017-03-29T07:21:00Z</dcterms:created>
  <dcterms:modified xsi:type="dcterms:W3CDTF">2017-05-11T11:42:00Z</dcterms:modified>
</cp:coreProperties>
</file>